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 ПО РЕЗУЛЬТАТАМ СБОРА, ОБОБЩЕНИЯ И АНАЛИЗА ИНФОРМАЦИИ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b/>
          <w:sz w:val="24"/>
          <w:szCs w:val="24"/>
        </w:rPr>
        <w:t>ОБЩИЙ РЕЙТИНГ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485"/>
        <w:gridCol w:w="3090"/>
      </w:tblGrid>
      <w:tr w:rsidR="008E4535" w:rsidRPr="008E4535">
        <w:trPr>
          <w:trHeight w:val="1420"/>
        </w:trPr>
        <w:tc>
          <w:tcPr>
            <w:tcW w:w="748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4535" w:rsidRPr="008E4535" w:rsidRDefault="008E453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0,4444444444</w:t>
            </w:r>
          </w:p>
        </w:tc>
        <w:tc>
          <w:tcPr>
            <w:tcW w:w="3090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4535" w:rsidRPr="008E4535" w:rsidRDefault="008E453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8E4535" w:rsidRPr="008E4535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4535" w:rsidRPr="008E4535" w:rsidRDefault="008E4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Бижбулякское музейное объединение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4535" w:rsidRPr="008E4535" w:rsidRDefault="008E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5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74,74</w:t>
            </w:r>
          </w:p>
        </w:tc>
      </w:tr>
      <w:tr w:rsidR="008E4535" w:rsidRPr="008E4535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4535" w:rsidRPr="008E4535" w:rsidRDefault="008E4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Бижбулякский ДК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4535" w:rsidRPr="008E4535" w:rsidRDefault="008E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5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79,02</w:t>
            </w:r>
          </w:p>
        </w:tc>
      </w:tr>
      <w:tr w:rsidR="008E4535" w:rsidRPr="008E4535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4535" w:rsidRPr="008E4535" w:rsidRDefault="008E4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Бижбулякская ЦБС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4535" w:rsidRPr="008E4535" w:rsidRDefault="008E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5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81,56</w:t>
            </w:r>
          </w:p>
        </w:tc>
      </w:tr>
    </w:tbl>
    <w:p w:rsidR="008E4535" w:rsidRPr="008E4535" w:rsidRDefault="008E453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3073" w:rsidRPr="008E4535" w:rsidRDefault="00113EB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hAnsi="Times New Roman" w:cs="Times New Roman"/>
          <w:sz w:val="24"/>
          <w:szCs w:val="24"/>
        </w:rPr>
        <w:br w:type="page"/>
      </w:r>
    </w:p>
    <w:p w:rsidR="00E03073" w:rsidRPr="008E4535" w:rsidRDefault="00113EB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1) РЕЗУЛЬТАТЫ СБОРА, ОБОБЩЕНИЯ И АНАЛИЗА ИНФОРМАЦИИ</w:t>
      </w:r>
    </w:p>
    <w:p w:rsidR="00E03073" w:rsidRPr="008E4535" w:rsidRDefault="00113EB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В ОРГАНИЗАЦИЯХ КОМФОРТНЫХ УСЛОВИЙ ОКАЗАНИЯ УСЛУГ </w:t>
      </w:r>
    </w:p>
    <w:p w:rsidR="00E03073" w:rsidRPr="008E4535" w:rsidRDefault="00E0307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073" w:rsidRPr="008E4535" w:rsidRDefault="00113E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обеспечить следующие условия: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05"/>
        <w:gridCol w:w="8565"/>
      </w:tblGrid>
      <w:tr w:rsidR="00E03073" w:rsidRPr="008E4535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Бижбулякская ЦБС; МАУК Бижбулякское музейное объединение;</w:t>
            </w:r>
          </w:p>
        </w:tc>
      </w:tr>
      <w:tr w:rsidR="00E03073" w:rsidRPr="008E4535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073" w:rsidRPr="008E4535">
        <w:trPr>
          <w:trHeight w:val="7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Бижбулякский ДК; МАУК Бижбулякское музейное объединение;</w:t>
            </w:r>
          </w:p>
        </w:tc>
      </w:tr>
      <w:tr w:rsidR="00E03073" w:rsidRPr="008E4535">
        <w:trPr>
          <w:trHeight w:val="5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073" w:rsidRPr="008E4535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3073" w:rsidRPr="008E4535" w:rsidRDefault="00E0307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073" w:rsidRPr="008E4535" w:rsidRDefault="00113EB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b/>
          <w:sz w:val="24"/>
          <w:szCs w:val="24"/>
        </w:rPr>
        <w:t xml:space="preserve">2) РЕЗУЛЬТАТЫ СБОРА, ОБОБЩЕНИЯ И АНАЛИЗА ИНФОРМАЦИИ </w:t>
      </w:r>
    </w:p>
    <w:p w:rsidR="00E03073" w:rsidRPr="008E4535" w:rsidRDefault="00113EB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</w:t>
      </w:r>
      <w:r w:rsidRPr="008E4535">
        <w:rPr>
          <w:rFonts w:ascii="Times New Roman" w:eastAsia="Times New Roman" w:hAnsi="Times New Roman" w:cs="Times New Roman"/>
          <w:sz w:val="24"/>
          <w:szCs w:val="24"/>
        </w:rPr>
        <w:t>авне с другими.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50"/>
        <w:gridCol w:w="8925"/>
      </w:tblGrid>
      <w:tr w:rsidR="00E03073" w:rsidRPr="008E4535">
        <w:trPr>
          <w:trHeight w:val="154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Бижбулякское музейное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объединение;</w:t>
            </w:r>
          </w:p>
        </w:tc>
      </w:tr>
      <w:tr w:rsidR="00E03073" w:rsidRPr="008E4535">
        <w:trPr>
          <w:trHeight w:val="6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Бижбулякский ДК; МАУК Бижбулякская ЦБС; МАУК Бижбулякское музейное объединение;</w:t>
            </w:r>
          </w:p>
        </w:tc>
      </w:tr>
      <w:tr w:rsidR="00E03073" w:rsidRPr="008E4535">
        <w:trPr>
          <w:trHeight w:val="12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лифтов, поручней, расширенных дверных проемов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Бижбулякский ДК; МАУК Бижбулякская ЦБС; МАУК Бижбулякское музейное объединение;</w:t>
            </w:r>
          </w:p>
        </w:tc>
      </w:tr>
      <w:tr w:rsidR="00E03073" w:rsidRPr="008E4535">
        <w:trPr>
          <w:trHeight w:val="36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Бижбулякский ДК; МАУК Бижбулякская ЦБС; МАУК Бижбулякское музейное объединение;</w:t>
            </w:r>
          </w:p>
        </w:tc>
      </w:tr>
      <w:tr w:rsidR="00E03073" w:rsidRPr="008E4535">
        <w:trPr>
          <w:trHeight w:val="7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Бижбулякский ДК; МАУК Бижбулякская ЦБС; МАУК Бижбулякское музейное объединение;</w:t>
            </w:r>
          </w:p>
        </w:tc>
      </w:tr>
    </w:tbl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Также необходимо принять меры по обеспечению условий доступности, позволяющих инвалидам получать услуги наравне с другими, а именно: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8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20"/>
        <w:gridCol w:w="8910"/>
      </w:tblGrid>
      <w:tr w:rsidR="00E03073" w:rsidRPr="008E4535">
        <w:trPr>
          <w:trHeight w:val="9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Бижбулякский ДК; МАУК Бижбулякская ЦБС; 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Бижбулякское музейное объединение;</w:t>
            </w:r>
          </w:p>
        </w:tc>
      </w:tr>
      <w:tr w:rsidR="00E03073" w:rsidRPr="008E4535">
        <w:trPr>
          <w:trHeight w:val="188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Бижбулякский ДК; МАУК Бижбулякская ЦБС; МАУК Бижбулякское музейное объединение;</w:t>
            </w:r>
          </w:p>
        </w:tc>
      </w:tr>
      <w:tr w:rsidR="00E03073" w:rsidRPr="008E4535">
        <w:trPr>
          <w:trHeight w:val="92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Бижбулякский ДК; МАУК Бижбулякская ЦБС; МАУК Бижбулякское музейное объединение;</w:t>
            </w:r>
          </w:p>
        </w:tc>
      </w:tr>
      <w:tr w:rsidR="00E03073" w:rsidRPr="008E4535">
        <w:trPr>
          <w:trHeight w:val="7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073" w:rsidRPr="008E4535">
        <w:trPr>
          <w:trHeight w:val="10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Бижбулякский ДК; МАУК Бижбулякская ЦБ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С; МАУК Бижбулякское музейное объединение;</w:t>
            </w:r>
          </w:p>
        </w:tc>
      </w:tr>
      <w:tr w:rsidR="00E03073" w:rsidRPr="008E4535">
        <w:trPr>
          <w:trHeight w:val="120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Бижбулякский ДК; МАУК Бижбулякское музейное объединение;</w:t>
            </w:r>
          </w:p>
        </w:tc>
      </w:tr>
    </w:tbl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b/>
          <w:sz w:val="24"/>
          <w:szCs w:val="24"/>
        </w:rPr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E03073" w:rsidRPr="008E4535" w:rsidRDefault="00113EB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соответствии с приказом Минкультуры России от 20.02.2015 N277 "Об утверждении требований к содержанию и форме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предоставления информации о деятельности организаций культуры, размещаемой на официальных сайтах уполномоченного федерального органа организации культуры обязаны обеспечить наличие общей информации об организации культуры на официальном сайте организации 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культуры, а также информацию о деятельности в сети "Интернет"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Минюстом России 08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.05.2015, регистрационный N 37187). </w:t>
      </w:r>
    </w:p>
    <w:p w:rsidR="00E03073" w:rsidRPr="008E4535" w:rsidRDefault="00E030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Требуемое количество единиц информации для размещения на сайте организации - 12.</w:t>
      </w:r>
    </w:p>
    <w:p w:rsidR="00E03073" w:rsidRPr="008E4535" w:rsidRDefault="00E030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Анализируемые единицы информации: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Полное и сокращенное наименование организации культуры, почтовый адрес, контактные телефоны и адреса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электронной почты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Место нахождения организации культуры и ее филиалов (при наличии)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Учредительн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Структура и органы упр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контактные телефоны, адреса сайтов структурных подразделений (при наличии), адреса электронной 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почты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Режим, график работы организации культуры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Виды предоставляемых услуг организацией культуры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уг)*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Материально-техническое обеспечение предоставления услуг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предоставляемых услуг)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Информация о планируемых меропр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иятиях (анонсы, афиши, акции), новости, события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ПРИМЕЧАНИЕ:</w:t>
      </w: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индивидуальных отчетах для каждой организации приводится таблица с указанием размещенной и отсутствующей на сайте информации. </w:t>
      </w: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Таким образом, анализ сайтов организаций,  выявил определенное кол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ичество несоответствия размещаемой ими информации, что в результате привело к снижению значений оценок экспертов по показателям, характеризующим критерий оценки качества  «Открытость и доступность информации об организации социальной сферы». 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Необходимо привести содержание сайтов в надлежащее соответствие с существующей нормативно-правовой базой и ее требованиями, а именно разместить следующую информацию на сайтах организаций: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9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75"/>
        <w:gridCol w:w="7020"/>
      </w:tblGrid>
      <w:tr w:rsidR="00E03073" w:rsidRPr="008E4535">
        <w:trPr>
          <w:trHeight w:val="12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Полное и сокращенное наименование организации культуры, почтовый ад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рес, контактные телефоны и адреса электронной почты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03073" w:rsidRPr="008E4535">
        <w:trPr>
          <w:trHeight w:val="9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сех организаций;</w:t>
            </w:r>
          </w:p>
        </w:tc>
      </w:tr>
      <w:tr w:rsidR="00E03073" w:rsidRPr="008E4535">
        <w:trPr>
          <w:trHeight w:val="16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03073" w:rsidRPr="008E4535">
        <w:trPr>
          <w:trHeight w:val="27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данному пункту размещена полностью на сайтах всех организаций;</w:t>
            </w:r>
          </w:p>
        </w:tc>
      </w:tr>
      <w:tr w:rsidR="00E03073" w:rsidRPr="008E4535">
        <w:trPr>
          <w:trHeight w:val="30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), адреса электронной почты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03073" w:rsidRPr="008E4535">
        <w:trPr>
          <w:trHeight w:val="6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Режим, график работы организации культуры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03073" w:rsidRPr="008E4535">
        <w:trPr>
          <w:trHeight w:val="7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Виды предоставляемых услуг организацией культуры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03073" w:rsidRPr="008E4535">
        <w:trPr>
          <w:trHeight w:val="27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)*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03073" w:rsidRPr="008E4535">
        <w:trPr>
          <w:trHeight w:val="142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Материально-техническое обеспечение предоставления услуг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Бижбулякский ДК; МАУК Бижбулякская ЦБС; МАУК Бижбулякское музейное объединение;</w:t>
            </w:r>
          </w:p>
        </w:tc>
      </w:tr>
      <w:tr w:rsidR="00E03073" w:rsidRPr="008E4535">
        <w:trPr>
          <w:trHeight w:val="25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Бижбулякский ДК;</w:t>
            </w:r>
          </w:p>
        </w:tc>
      </w:tr>
      <w:tr w:rsidR="00E03073" w:rsidRPr="008E4535">
        <w:trPr>
          <w:trHeight w:val="21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Бижбулякский ДК; МАУК Бижбулякская ЦБС; МАУК Бижбулякск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ое музейное объединение;</w:t>
            </w:r>
          </w:p>
        </w:tc>
      </w:tr>
      <w:tr w:rsidR="00E03073" w:rsidRPr="008E4535">
        <w:trPr>
          <w:trHeight w:val="9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 было проанализировано наличие на официальных сайтах информации:</w:t>
      </w: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о дистанционных способах обратной связи и взаимодействия с получателями услуг и их функционировании: адрес электронной поч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ты,                                       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ваемым услугам, раздел официального сайта «Часто задаваемые вопросы»),                           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этом необходимо </w:t>
      </w:r>
      <w:r w:rsidRPr="008E4535"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обеспечить размещение: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a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60"/>
        <w:gridCol w:w="5910"/>
      </w:tblGrid>
      <w:tr w:rsidR="00E03073" w:rsidRPr="008E4535">
        <w:trPr>
          <w:trHeight w:val="2000"/>
        </w:trPr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гам, раздел официального сайта «Часто задаваемые вопросы»)</w:t>
            </w:r>
          </w:p>
        </w:tc>
        <w:tc>
          <w:tcPr>
            <w:tcW w:w="5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03073" w:rsidRPr="008E4535" w:rsidRDefault="00113EB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4) РЕЗУЛЬТАТЫ СБОРА, ОБОБЩЕНИЯ И АНАЛИЗА ИНФОРМАЦИИ О СООТВЕТСТВИИ СТЕНДОВ УСТАНОВЛЕННЫМ ТРЕБОВАНИ</w:t>
      </w:r>
      <w:r w:rsidRPr="008E4535">
        <w:rPr>
          <w:rFonts w:ascii="Times New Roman" w:eastAsia="Times New Roman" w:hAnsi="Times New Roman" w:cs="Times New Roman"/>
          <w:b/>
          <w:sz w:val="24"/>
          <w:szCs w:val="24"/>
        </w:rPr>
        <w:t>ЯМ В ЧАСТИ РАЗМЕЩЕНИЯ ОБЯЗАТЕЛЬНОЙ ИНФОРМАЦИИ</w:t>
      </w:r>
    </w:p>
    <w:p w:rsidR="00E03073" w:rsidRPr="008E4535" w:rsidRDefault="00E0307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 - 9: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lastRenderedPageBreak/>
        <w:t>- Полное и сокращенное наименование организации культуры, почтовый адрес, контактные телефоны и адреса электронной почты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 xml:space="preserve">- Место </w:t>
      </w:r>
      <w:r w:rsidRPr="008E4535">
        <w:rPr>
          <w:rFonts w:ascii="Times New Roman" w:eastAsia="Times New Roman" w:hAnsi="Times New Roman" w:cs="Times New Roman"/>
          <w:sz w:val="24"/>
          <w:szCs w:val="24"/>
        </w:rPr>
        <w:t>нахождения организации культуры и ее филиалов (при наличии)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- 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-      телефоны, адреса сайтов структурных подразделений (п</w:t>
      </w:r>
      <w:r w:rsidRPr="008E4535">
        <w:rPr>
          <w:rFonts w:ascii="Times New Roman" w:eastAsia="Times New Roman" w:hAnsi="Times New Roman" w:cs="Times New Roman"/>
          <w:sz w:val="24"/>
          <w:szCs w:val="24"/>
        </w:rPr>
        <w:t>ри наличии), адреса электронной почты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- Режим, график работы организации культуры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- Виды предоставляемых услуг организацией культуры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 xml:space="preserve">- Перечень оказываемых платных услуг (при наличии)*; цены (тарифы) на услуги (при наличии платных услуг), копии документов </w:t>
      </w:r>
      <w:r w:rsidRPr="008E4535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услуг за плату, нормативных правовых актов, устанавливающих цены (тарифы) на услуги (при наличии платных услуг)*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- Информация о планируемых мероприятиях (анонсы, афиши, акции), новости, события</w:t>
      </w:r>
    </w:p>
    <w:p w:rsidR="00E03073" w:rsidRPr="008E4535" w:rsidRDefault="00113E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 xml:space="preserve">-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Размещенная на стендах информация размещена в соответс</w:t>
      </w:r>
      <w:r w:rsidRPr="008E4535">
        <w:rPr>
          <w:rFonts w:ascii="Times New Roman" w:eastAsia="Times New Roman" w:hAnsi="Times New Roman" w:cs="Times New Roman"/>
          <w:sz w:val="24"/>
          <w:szCs w:val="24"/>
        </w:rPr>
        <w:t xml:space="preserve">твии с утвержденным перечнем. 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b/>
          <w:sz w:val="24"/>
          <w:szCs w:val="24"/>
        </w:rPr>
        <w:t xml:space="preserve">5) РЕЗУЛЬТАТЫ СБОРА, ОБОБЩЕНИЯ И АНАЛИЗА ИНФОРМАЦИИ </w:t>
      </w:r>
    </w:p>
    <w:p w:rsidR="00E03073" w:rsidRPr="008E4535" w:rsidRDefault="00113EB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ПОТРЕБИТЕЛЕЙ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 xml:space="preserve">Данные представлены в целом с учетом анкетирования всех организаций, участвующих в процедуре: 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6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25"/>
        <w:gridCol w:w="2040"/>
      </w:tblGrid>
      <w:tr w:rsidR="00E03073" w:rsidRPr="008E4535">
        <w:trPr>
          <w:trHeight w:val="4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Чобщ - общее 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опрошенных получателей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доброжелатель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условиями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</w:tbl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показатели: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6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25"/>
        <w:gridCol w:w="2025"/>
      </w:tblGrid>
      <w:tr w:rsidR="00E03073" w:rsidRPr="008E4535">
        <w:trPr>
          <w:trHeight w:val="122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91,47%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89,89%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56,00%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93,05%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93,26%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организации социальной сферы при использовании дистанционных форм взаимодействия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96,42%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организации социальной сферы)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93,26%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90,32%</w:t>
            </w:r>
          </w:p>
        </w:tc>
      </w:tr>
      <w:tr w:rsidR="00E03073" w:rsidRPr="008E4535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58,32%</w:t>
            </w:r>
          </w:p>
        </w:tc>
      </w:tr>
    </w:tbl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 xml:space="preserve">Минимальные значения получены по показателям: 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40"/>
        <w:gridCol w:w="1995"/>
      </w:tblGrid>
      <w:tr w:rsidR="00E03073" w:rsidRPr="008E4535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получателей услуг, удовлетворенных доступностью услуг для инвалидов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hAnsi="Times New Roman" w:cs="Times New Roman"/>
                <w:sz w:val="24"/>
                <w:szCs w:val="24"/>
              </w:rPr>
              <w:t>56,00%</w:t>
            </w:r>
          </w:p>
        </w:tc>
      </w:tr>
      <w:tr w:rsidR="00E03073" w:rsidRPr="008E4535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3073" w:rsidRPr="008E4535" w:rsidRDefault="00113EBE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hAnsi="Times New Roman" w:cs="Times New Roman"/>
                <w:sz w:val="24"/>
                <w:szCs w:val="24"/>
              </w:rPr>
              <w:t>58,32%</w:t>
            </w:r>
          </w:p>
        </w:tc>
      </w:tr>
    </w:tbl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Максимальные значения получены по показателям: 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25"/>
        <w:gridCol w:w="2010"/>
      </w:tblGrid>
      <w:tr w:rsidR="00E03073" w:rsidRPr="008E4535">
        <w:trPr>
          <w:trHeight w:val="122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96,42%</w:t>
            </w:r>
          </w:p>
        </w:tc>
      </w:tr>
      <w:tr w:rsidR="00E03073" w:rsidRPr="008E4535">
        <w:trPr>
          <w:trHeight w:val="122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E03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E03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b/>
          <w:sz w:val="24"/>
          <w:szCs w:val="24"/>
        </w:rPr>
        <w:t>НА ОСНОВАНИИ ВЫШЕИЗЛОЖЕННОГО РЕКОМЕНДУЕТСЯ: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 xml:space="preserve">1) довести полученные результаты до получателей услуг; 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 xml:space="preserve">2) обсудить полученные результаты в коллективах; 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>3) разработать и реализовать конкретные планы по устранению выявленных недостатков и повышению качества</w:t>
      </w:r>
      <w:r w:rsidRPr="008E4535">
        <w:rPr>
          <w:rFonts w:ascii="Times New Roman" w:eastAsia="Times New Roman" w:hAnsi="Times New Roman" w:cs="Times New Roman"/>
          <w:sz w:val="24"/>
          <w:szCs w:val="24"/>
        </w:rPr>
        <w:t xml:space="preserve"> условий оказания услуг с учетом полученных результатов, в том числе: 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7905"/>
      </w:tblGrid>
      <w:tr w:rsidR="00E03073" w:rsidRPr="008E4535">
        <w:trPr>
          <w:trHeight w:val="142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разместить необходимую информацию 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официальных сайтах в соответствии с утвержденными требованиями, а также информацию о дистанционных способах обратной связи и взаимодействия с 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вопросы»);</w:t>
            </w:r>
          </w:p>
        </w:tc>
      </w:tr>
    </w:tbl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7860"/>
      </w:tblGrid>
      <w:tr w:rsidR="00E03073" w:rsidRPr="008E4535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 услуг: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(ожидания); наличие и доступность питьевой воды;</w:t>
            </w:r>
          </w:p>
        </w:tc>
      </w:tr>
    </w:tbl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15"/>
        <w:gridCol w:w="7875"/>
      </w:tblGrid>
      <w:tr w:rsidR="00E03073" w:rsidRPr="008E4535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принять 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дованных санитарно-гигиенических помещений в организации;</w:t>
            </w:r>
          </w:p>
        </w:tc>
      </w:tr>
    </w:tbl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5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00"/>
        <w:gridCol w:w="7860"/>
      </w:tblGrid>
      <w:tr w:rsidR="00E03073" w:rsidRPr="008E4535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073" w:rsidRPr="008E4535" w:rsidRDefault="00113EB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 дублир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помощь, оказываемая раб</w:t>
            </w:r>
            <w:r w:rsidRPr="008E45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</w:tbl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03073" w:rsidRPr="008E4535" w:rsidRDefault="00113E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8E4535">
        <w:rPr>
          <w:rFonts w:ascii="Times New Roman" w:eastAsia="Times New Roman" w:hAnsi="Times New Roman" w:cs="Times New Roman"/>
          <w:sz w:val="24"/>
          <w:szCs w:val="24"/>
        </w:rPr>
        <w:t xml:space="preserve">4. принять во внимание результаты проведенного опроса. </w:t>
      </w:r>
    </w:p>
    <w:p w:rsidR="00E03073" w:rsidRPr="008E4535" w:rsidRDefault="00E030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E03073" w:rsidRPr="008E4535" w:rsidSect="00E03073">
      <w:headerReference w:type="default" r:id="rId6"/>
      <w:footerReference w:type="default" r:id="rId7"/>
      <w:pgSz w:w="11906" w:h="16838"/>
      <w:pgMar w:top="1133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BE" w:rsidRDefault="00113EBE" w:rsidP="00E03073">
      <w:pPr>
        <w:spacing w:line="240" w:lineRule="auto"/>
      </w:pPr>
      <w:r>
        <w:separator/>
      </w:r>
    </w:p>
  </w:endnote>
  <w:endnote w:type="continuationSeparator" w:id="1">
    <w:p w:rsidR="00113EBE" w:rsidRDefault="00113EBE" w:rsidP="00E03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73" w:rsidRDefault="00E03073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BE" w:rsidRDefault="00113EBE" w:rsidP="00E03073">
      <w:pPr>
        <w:spacing w:line="240" w:lineRule="auto"/>
      </w:pPr>
      <w:r>
        <w:separator/>
      </w:r>
    </w:p>
  </w:footnote>
  <w:footnote w:type="continuationSeparator" w:id="1">
    <w:p w:rsidR="00113EBE" w:rsidRDefault="00113EBE" w:rsidP="00E030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73" w:rsidRDefault="00E03073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073"/>
    <w:rsid w:val="00113EBE"/>
    <w:rsid w:val="008E4535"/>
    <w:rsid w:val="00E0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030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030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030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030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0307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0307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3073"/>
  </w:style>
  <w:style w:type="table" w:customStyle="1" w:styleId="TableNormal">
    <w:name w:val="Table Normal"/>
    <w:rsid w:val="00E030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307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0307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E030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2707</Words>
  <Characters>15431</Characters>
  <Application>Microsoft Office Word</Application>
  <DocSecurity>0</DocSecurity>
  <Lines>128</Lines>
  <Paragraphs>36</Paragraphs>
  <ScaleCrop>false</ScaleCrop>
  <Company/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2019-10-31T15:42:00Z</dcterms:created>
  <dcterms:modified xsi:type="dcterms:W3CDTF">2019-10-31T15:42:00Z</dcterms:modified>
</cp:coreProperties>
</file>